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9C5" w:rsidRDefault="00E139C5" w:rsidP="00E139C5">
      <w:pPr>
        <w:pStyle w:val="Default"/>
      </w:pPr>
    </w:p>
    <w:p w:rsidR="00E139C5" w:rsidRPr="003A753B" w:rsidRDefault="00E139C5" w:rsidP="00E139C5">
      <w:pPr>
        <w:pStyle w:val="Default"/>
        <w:jc w:val="center"/>
      </w:pPr>
      <w:r w:rsidRPr="003A753B">
        <w:t>ОТЧЕТ ОБЩЕСТВА С ОГРАНИЧЕННОЙ ОТВЕТСВЕННОСТЬЮ АУДИТОРСКАЯ ФИРМА «УРАЛ-АУДИТ»</w:t>
      </w:r>
    </w:p>
    <w:p w:rsidR="00CD1D51" w:rsidRDefault="00E139C5" w:rsidP="00E139C5">
      <w:pPr>
        <w:jc w:val="center"/>
        <w:rPr>
          <w:sz w:val="24"/>
          <w:szCs w:val="24"/>
        </w:rPr>
      </w:pPr>
      <w:r w:rsidRPr="003A753B">
        <w:rPr>
          <w:sz w:val="24"/>
          <w:szCs w:val="24"/>
        </w:rPr>
        <w:t>О СВОЕЙ ДЕЯТЕЛЬНОСТИ ЗА</w:t>
      </w:r>
      <w:r w:rsidR="00BC6D0F">
        <w:rPr>
          <w:sz w:val="24"/>
          <w:szCs w:val="24"/>
        </w:rPr>
        <w:t xml:space="preserve"> 202</w:t>
      </w:r>
      <w:r w:rsidR="00D56530">
        <w:rPr>
          <w:sz w:val="24"/>
          <w:szCs w:val="24"/>
        </w:rPr>
        <w:t>2</w:t>
      </w:r>
      <w:r w:rsidR="00F00B59">
        <w:rPr>
          <w:sz w:val="24"/>
          <w:szCs w:val="24"/>
        </w:rPr>
        <w:t xml:space="preserve"> </w:t>
      </w:r>
      <w:r w:rsidRPr="003A753B">
        <w:rPr>
          <w:sz w:val="24"/>
          <w:szCs w:val="24"/>
        </w:rPr>
        <w:t xml:space="preserve"> ГОД</w:t>
      </w:r>
    </w:p>
    <w:p w:rsidR="003A753B" w:rsidRPr="003A753B" w:rsidRDefault="003A753B" w:rsidP="00E139C5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59"/>
        <w:gridCol w:w="5612"/>
      </w:tblGrid>
      <w:tr w:rsidR="00E139C5" w:rsidTr="001F2234">
        <w:tc>
          <w:tcPr>
            <w:tcW w:w="395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0"/>
            </w:tblGrid>
            <w:tr w:rsidR="00E139C5" w:rsidTr="003A753B">
              <w:trPr>
                <w:trHeight w:val="98"/>
                <w:jc w:val="center"/>
              </w:trPr>
              <w:tc>
                <w:tcPr>
                  <w:tcW w:w="0" w:type="auto"/>
                  <w:vAlign w:val="center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Раскрываемая информация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  <w:tc>
          <w:tcPr>
            <w:tcW w:w="561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</w:tblGrid>
            <w:tr w:rsidR="00E139C5">
              <w:trPr>
                <w:trHeight w:val="98"/>
              </w:trPr>
              <w:tc>
                <w:tcPr>
                  <w:tcW w:w="0" w:type="auto"/>
                </w:tcPr>
                <w:p w:rsidR="00E139C5" w:rsidRDefault="00E139C5" w:rsidP="003A753B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Содержание раскрываемой информации</w:t>
                  </w:r>
                </w:p>
              </w:tc>
            </w:tr>
          </w:tbl>
          <w:p w:rsidR="00E139C5" w:rsidRDefault="00E139C5" w:rsidP="003A753B">
            <w:pPr>
              <w:jc w:val="center"/>
            </w:pPr>
          </w:p>
        </w:tc>
      </w:tr>
      <w:tr w:rsidR="00E139C5" w:rsidTr="001F2234">
        <w:tc>
          <w:tcPr>
            <w:tcW w:w="3959" w:type="dxa"/>
          </w:tcPr>
          <w:p w:rsidR="00B37E09" w:rsidRDefault="00B37E09" w:rsidP="00B37E0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30"/>
            </w:tblGrid>
            <w:tr w:rsidR="00B37E09" w:rsidRPr="006A7C07">
              <w:trPr>
                <w:trHeight w:val="100"/>
              </w:trPr>
              <w:tc>
                <w:tcPr>
                  <w:tcW w:w="0" w:type="auto"/>
                </w:tcPr>
                <w:p w:rsidR="00B37E09" w:rsidRPr="006A7C07" w:rsidRDefault="00B37E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6A7C07">
                    <w:t xml:space="preserve"> </w:t>
                  </w:r>
                  <w:r w:rsidR="006A7C07" w:rsidRPr="006A7C07">
                    <w:rPr>
                      <w:bCs/>
                      <w:iCs/>
                    </w:rPr>
                    <w:t>Сведения об аудиторской фирме</w:t>
                  </w:r>
                  <w:r w:rsidRPr="006A7C07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1A36DE" w:rsidRDefault="001A36DE" w:rsidP="001A36D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1A36DE">
              <w:trPr>
                <w:trHeight w:val="2123"/>
              </w:trPr>
              <w:tc>
                <w:tcPr>
                  <w:tcW w:w="0" w:type="auto"/>
                </w:tcPr>
                <w:p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ОГРН 1021801653972.</w:t>
                  </w:r>
                </w:p>
                <w:p w:rsidR="001A36DE" w:rsidRPr="001F2234" w:rsidRDefault="001A36DE" w:rsidP="001A36DE">
                  <w:pPr>
                    <w:pStyle w:val="a7"/>
                    <w:tabs>
                      <w:tab w:val="left" w:pos="72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ИНН / КПП 1835031988/ 184001001</w:t>
                  </w:r>
                </w:p>
                <w:p w:rsidR="001A36DE" w:rsidRPr="001F2234" w:rsidRDefault="001A36DE">
                  <w:pPr>
                    <w:pStyle w:val="Default"/>
                  </w:pPr>
                  <w:r w:rsidRPr="001F2234">
                    <w:t xml:space="preserve">Директор </w:t>
                  </w:r>
                  <w:r w:rsidR="00350B87" w:rsidRPr="001F2234">
                    <w:t>Суворова Ольга Валерьевна</w:t>
                  </w:r>
                </w:p>
                <w:p w:rsidR="00350B87" w:rsidRPr="001F2234" w:rsidRDefault="001A36DE">
                  <w:pPr>
                    <w:pStyle w:val="Default"/>
                  </w:pPr>
                  <w:r w:rsidRPr="001F2234">
                    <w:t xml:space="preserve">Адрес: </w:t>
                  </w:r>
                  <w:r w:rsidR="00350B87" w:rsidRPr="001F2234">
                    <w:t>426060, г. Ижевск, ул. Буммашевская, 92 «б»</w:t>
                  </w:r>
                </w:p>
                <w:p w:rsidR="001A36DE" w:rsidRPr="001F2234" w:rsidRDefault="00350B87">
                  <w:pPr>
                    <w:pStyle w:val="Default"/>
                  </w:pPr>
                  <w:r w:rsidRPr="001F2234">
                    <w:rPr>
                      <w:lang w:val="en-US"/>
                    </w:rPr>
                    <w:t>E</w:t>
                  </w:r>
                  <w:r w:rsidRPr="001F2234">
                    <w:t>-</w:t>
                  </w:r>
                  <w:r w:rsidRPr="001F2234">
                    <w:rPr>
                      <w:lang w:val="en-US"/>
                    </w:rPr>
                    <w:t>mail</w:t>
                  </w:r>
                  <w:r w:rsidRPr="001F2234">
                    <w:t xml:space="preserve">: </w:t>
                  </w:r>
                  <w:r w:rsidRPr="001F2234">
                    <w:rPr>
                      <w:lang w:val="en-US"/>
                    </w:rPr>
                    <w:t>audit</w:t>
                  </w:r>
                  <w:r w:rsidRPr="001F2234">
                    <w:t>18</w:t>
                  </w:r>
                  <w:r w:rsidRPr="001F2234">
                    <w:rPr>
                      <w:lang w:val="en-US"/>
                    </w:rPr>
                    <w:t>r</w:t>
                  </w:r>
                  <w:r w:rsidRPr="001F2234">
                    <w:t>@</w:t>
                  </w:r>
                  <w:proofErr w:type="spellStart"/>
                  <w:r w:rsidRPr="001F2234">
                    <w:rPr>
                      <w:lang w:val="en-US"/>
                    </w:rPr>
                    <w:t>yandex</w:t>
                  </w:r>
                  <w:proofErr w:type="spellEnd"/>
                  <w:r w:rsidRPr="001F2234">
                    <w:t>.</w:t>
                  </w:r>
                  <w:proofErr w:type="spellStart"/>
                  <w:r w:rsidRPr="001F2234">
                    <w:rPr>
                      <w:lang w:val="en-US"/>
                    </w:rPr>
                    <w:t>ru</w:t>
                  </w:r>
                  <w:proofErr w:type="spellEnd"/>
                  <w:r w:rsidRPr="001F2234">
                    <w:t xml:space="preserve"> </w:t>
                  </w:r>
                </w:p>
                <w:p w:rsidR="001A36DE" w:rsidRPr="001F2234" w:rsidRDefault="001A36DE">
                  <w:pPr>
                    <w:pStyle w:val="Default"/>
                  </w:pPr>
                  <w:r w:rsidRPr="001F2234">
                    <w:t>Телефон</w:t>
                  </w:r>
                  <w:r w:rsidR="00350B87" w:rsidRPr="001F2234">
                    <w:t>: +7 (3412) 936-056</w:t>
                  </w:r>
                </w:p>
                <w:p w:rsidR="0033478F" w:rsidRPr="001F2234" w:rsidRDefault="00350B87" w:rsidP="00BC6D0F">
                  <w:pPr>
                    <w:tabs>
                      <w:tab w:val="num" w:pos="720"/>
                    </w:tabs>
                    <w:spacing w:after="120"/>
                    <w:rPr>
                      <w:sz w:val="24"/>
                      <w:szCs w:val="24"/>
                    </w:rPr>
                  </w:pPr>
                  <w:r w:rsidRPr="001F2234">
                    <w:rPr>
                      <w:sz w:val="24"/>
                      <w:szCs w:val="24"/>
                    </w:rPr>
                    <w:t>Фирма является членом с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аморегулируемой организац</w:t>
                  </w:r>
                  <w:proofErr w:type="gramStart"/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ии ау</w:t>
                  </w:r>
                  <w:proofErr w:type="gramEnd"/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диторов «</w:t>
                  </w:r>
                  <w:r w:rsidR="00BC6D0F"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Содружество</w:t>
                  </w:r>
                  <w:r w:rsidRPr="001F2234">
                    <w:rPr>
                      <w:color w:val="000000"/>
                      <w:sz w:val="24"/>
                      <w:szCs w:val="24"/>
                      <w:shd w:val="clear" w:color="auto" w:fill="FEFEFE"/>
                    </w:rPr>
                    <w:t>» (Ассоциация)</w:t>
                  </w:r>
                  <w:r w:rsidRPr="001F2234">
                    <w:rPr>
                      <w:sz w:val="24"/>
                      <w:szCs w:val="24"/>
                    </w:rPr>
                    <w:t xml:space="preserve">, регистрационный номер записи в Реестре аудиторских фирм МФ РФ -  </w:t>
                  </w:r>
                  <w:r w:rsidR="00BC6D0F" w:rsidRPr="001F2234">
                    <w:rPr>
                      <w:sz w:val="24"/>
                      <w:szCs w:val="24"/>
                      <w:lang w:eastAsia="x-none"/>
                    </w:rPr>
                    <w:t>12006025402</w:t>
                  </w:r>
                  <w:r w:rsidR="001F2234" w:rsidRPr="001F2234">
                    <w:rPr>
                      <w:sz w:val="24"/>
                      <w:szCs w:val="24"/>
                    </w:rPr>
                    <w:t xml:space="preserve"> с 31.01.2020 года.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1F2234">
        <w:tc>
          <w:tcPr>
            <w:tcW w:w="3959" w:type="dxa"/>
          </w:tcPr>
          <w:p w:rsidR="00E139C5" w:rsidRPr="006A7C07" w:rsidRDefault="006A7C07" w:rsidP="006A7C07">
            <w:pPr>
              <w:pStyle w:val="Default"/>
            </w:pPr>
            <w:r w:rsidRPr="006A7C07">
              <w:t>Уставный капитал</w:t>
            </w:r>
          </w:p>
        </w:tc>
        <w:tc>
          <w:tcPr>
            <w:tcW w:w="5612" w:type="dxa"/>
          </w:tcPr>
          <w:p w:rsidR="00E139C5" w:rsidRPr="001F2234" w:rsidRDefault="006A7C07" w:rsidP="003A753B">
            <w:pPr>
              <w:rPr>
                <w:sz w:val="24"/>
                <w:szCs w:val="24"/>
              </w:rPr>
            </w:pPr>
            <w:r w:rsidRPr="001F2234">
              <w:rPr>
                <w:sz w:val="24"/>
                <w:szCs w:val="24"/>
              </w:rPr>
              <w:t>10 000 руб.</w:t>
            </w:r>
          </w:p>
        </w:tc>
      </w:tr>
      <w:tr w:rsidR="00E139C5" w:rsidTr="001F2234">
        <w:tc>
          <w:tcPr>
            <w:tcW w:w="3959" w:type="dxa"/>
          </w:tcPr>
          <w:p w:rsidR="00E139C5" w:rsidRPr="006A7C07" w:rsidRDefault="006A7C07" w:rsidP="006A7C07">
            <w:pPr>
              <w:pStyle w:val="Default"/>
              <w:rPr>
                <w:highlight w:val="yellow"/>
              </w:rPr>
            </w:pPr>
            <w:r w:rsidRPr="007F35C9">
              <w:t>Распределение долей уставного капитала между собственниками</w:t>
            </w:r>
          </w:p>
        </w:tc>
        <w:tc>
          <w:tcPr>
            <w:tcW w:w="5612" w:type="dxa"/>
          </w:tcPr>
          <w:p w:rsidR="007F35C9" w:rsidRPr="007F7C7A" w:rsidRDefault="007F35C9" w:rsidP="007F35C9">
            <w:pPr>
              <w:pStyle w:val="Default"/>
            </w:pPr>
            <w:r w:rsidRPr="007F7C7A">
              <w:t>Аудиторы - 86 %</w:t>
            </w:r>
            <w:r w:rsidR="001F2234">
              <w:t>, в том числе аудиторы, работающие в организации – 86%</w:t>
            </w:r>
          </w:p>
          <w:p w:rsidR="00E139C5" w:rsidRDefault="007F35C9" w:rsidP="007F35C9">
            <w:r w:rsidRPr="00AF261D">
              <w:rPr>
                <w:color w:val="000000"/>
                <w:sz w:val="24"/>
                <w:szCs w:val="24"/>
              </w:rPr>
              <w:t>Физические лица - 100%</w:t>
            </w:r>
          </w:p>
        </w:tc>
      </w:tr>
      <w:tr w:rsidR="00E139C5" w:rsidTr="001F2234">
        <w:tc>
          <w:tcPr>
            <w:tcW w:w="3959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Pr="006A7C07" w:rsidRDefault="006A7C07">
                  <w:pPr>
                    <w:pStyle w:val="Default"/>
                  </w:pPr>
                  <w:r w:rsidRPr="006A7C07">
                    <w:t xml:space="preserve">Участие в сети аудиторских организаций, в том числе международной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8"/>
            </w:tblGrid>
            <w:tr w:rsidR="006A7C07">
              <w:trPr>
                <w:trHeight w:val="100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Не участвует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1F2234" w:rsidTr="001F2234">
        <w:tc>
          <w:tcPr>
            <w:tcW w:w="3959" w:type="dxa"/>
          </w:tcPr>
          <w:p w:rsidR="001F2234" w:rsidRDefault="001F2234" w:rsidP="006A7C07">
            <w:pPr>
              <w:pStyle w:val="Default"/>
            </w:pPr>
            <w:r>
              <w:t>Дочерние и зависимые общества</w:t>
            </w:r>
          </w:p>
        </w:tc>
        <w:tc>
          <w:tcPr>
            <w:tcW w:w="5612" w:type="dxa"/>
          </w:tcPr>
          <w:p w:rsidR="001F2234" w:rsidRDefault="001F2234" w:rsidP="006A7C07">
            <w:pPr>
              <w:pStyle w:val="Default"/>
            </w:pPr>
            <w:r>
              <w:t xml:space="preserve"> Не имеет</w:t>
            </w:r>
          </w:p>
        </w:tc>
      </w:tr>
      <w:tr w:rsidR="001F2234" w:rsidTr="001F2234">
        <w:tc>
          <w:tcPr>
            <w:tcW w:w="3959" w:type="dxa"/>
            <w:vMerge w:val="restart"/>
          </w:tcPr>
          <w:p w:rsidR="001F2234" w:rsidRDefault="001F2234" w:rsidP="006A7C07">
            <w:pPr>
              <w:pStyle w:val="Default"/>
            </w:pPr>
            <w:proofErr w:type="spellStart"/>
            <w:r>
              <w:t>Бенефициарные</w:t>
            </w:r>
            <w:proofErr w:type="spellEnd"/>
            <w:r>
              <w:t xml:space="preserve"> владельцы</w:t>
            </w: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2"/>
              <w:gridCol w:w="1082"/>
              <w:gridCol w:w="1113"/>
              <w:gridCol w:w="1412"/>
            </w:tblGrid>
            <w:tr w:rsidR="001F2234" w:rsidRPr="00B604D3" w:rsidTr="00723C78">
              <w:tc>
                <w:tcPr>
                  <w:tcW w:w="1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180801574219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51%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Шадрина Оксана Сергеевна</w:t>
                  </w:r>
                </w:p>
              </w:tc>
              <w:tc>
                <w:tcPr>
                  <w:tcW w:w="1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427000, с. Завьялово, ул. Нефтяников, д 17, кв.55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94 02 № 646458 выдан </w:t>
                  </w:r>
                  <w:proofErr w:type="spellStart"/>
                  <w:r>
                    <w:rPr>
                      <w:sz w:val="16"/>
                    </w:rPr>
                    <w:t>Завьяловским</w:t>
                  </w:r>
                  <w:proofErr w:type="spellEnd"/>
                  <w:r>
                    <w:rPr>
                      <w:sz w:val="16"/>
                    </w:rPr>
                    <w:t xml:space="preserve"> РОВД УР 31.05.2002 г.</w:t>
                  </w:r>
                </w:p>
              </w:tc>
            </w:tr>
          </w:tbl>
          <w:p w:rsidR="001F2234" w:rsidRDefault="001F2234" w:rsidP="006A7C07">
            <w:pPr>
              <w:pStyle w:val="Default"/>
            </w:pPr>
          </w:p>
        </w:tc>
      </w:tr>
      <w:tr w:rsidR="001F2234" w:rsidTr="001F2234">
        <w:tc>
          <w:tcPr>
            <w:tcW w:w="3959" w:type="dxa"/>
            <w:vMerge/>
          </w:tcPr>
          <w:p w:rsidR="001F2234" w:rsidRDefault="001F2234" w:rsidP="006A7C07">
            <w:pPr>
              <w:pStyle w:val="Default"/>
            </w:pPr>
          </w:p>
        </w:tc>
        <w:tc>
          <w:tcPr>
            <w:tcW w:w="5612" w:type="dxa"/>
          </w:tcPr>
          <w:tbl>
            <w:tblPr>
              <w:tblW w:w="53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177"/>
              <w:gridCol w:w="605"/>
              <w:gridCol w:w="1133"/>
              <w:gridCol w:w="1104"/>
              <w:gridCol w:w="1367"/>
            </w:tblGrid>
            <w:tr w:rsidR="001F2234" w:rsidRPr="00B604D3" w:rsidTr="008A23C2"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183104828060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35%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Суворова Ольга Валерьевна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8A23C2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426000, г. Ижевск, ул. </w:t>
                  </w:r>
                  <w:proofErr w:type="gramStart"/>
                  <w:r>
                    <w:rPr>
                      <w:sz w:val="16"/>
                    </w:rPr>
                    <w:t>Удмуртская</w:t>
                  </w:r>
                  <w:proofErr w:type="gramEnd"/>
                  <w:r>
                    <w:rPr>
                      <w:sz w:val="16"/>
                    </w:rPr>
                    <w:t>, д. 251 б, кв. 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234" w:rsidRPr="00B604D3" w:rsidRDefault="001F2234" w:rsidP="001F2234">
                  <w:pPr>
                    <w:rPr>
                      <w:sz w:val="16"/>
                    </w:rPr>
                  </w:pPr>
                  <w:bookmarkStart w:id="0" w:name="_GoBack"/>
                  <w:bookmarkEnd w:id="0"/>
                  <w:r w:rsidRPr="00D56530">
                    <w:rPr>
                      <w:sz w:val="16"/>
                    </w:rPr>
                    <w:t>94 22 № 02260  выдан МВД по Удмуртской республике 04.05.2022 г.</w:t>
                  </w:r>
                </w:p>
              </w:tc>
            </w:tr>
          </w:tbl>
          <w:p w:rsidR="001F2234" w:rsidRDefault="001F2234" w:rsidP="006A7C07">
            <w:pPr>
              <w:pStyle w:val="Default"/>
            </w:pPr>
          </w:p>
        </w:tc>
      </w:tr>
      <w:tr w:rsidR="00E139C5" w:rsidTr="001F2234">
        <w:tc>
          <w:tcPr>
            <w:tcW w:w="3959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6A7C07">
              <w:trPr>
                <w:trHeight w:val="226"/>
              </w:trPr>
              <w:tc>
                <w:tcPr>
                  <w:tcW w:w="0" w:type="auto"/>
                </w:tcPr>
                <w:p w:rsidR="006A7C07" w:rsidRDefault="006A7C07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корпоративного управления аудиторской организации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6A7C07" w:rsidRDefault="006A7C07" w:rsidP="006A7C0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3012"/>
            </w:tblGrid>
            <w:tr w:rsidR="007F35C9" w:rsidTr="005E102E">
              <w:trPr>
                <w:trHeight w:val="605"/>
              </w:trPr>
              <w:tc>
                <w:tcPr>
                  <w:tcW w:w="0" w:type="auto"/>
                </w:tcPr>
                <w:p w:rsidR="007F35C9" w:rsidRDefault="007F35C9" w:rsidP="007F35C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  <w:p w:rsidR="007F35C9" w:rsidRDefault="007F35C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12" w:type="dxa"/>
                </w:tcPr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Совет директоров, директор.</w:t>
                  </w:r>
                </w:p>
                <w:p w:rsidR="007F35C9" w:rsidRDefault="007F35C9" w:rsidP="003A39F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1F2234" w:rsidTr="001F2234">
        <w:tc>
          <w:tcPr>
            <w:tcW w:w="3959" w:type="dxa"/>
          </w:tcPr>
          <w:p w:rsidR="001F2234" w:rsidRDefault="001F2234" w:rsidP="006A7C07">
            <w:pPr>
              <w:pStyle w:val="Default"/>
            </w:pPr>
            <w:r>
              <w:t>Численность аудиторов по состоянию на 01.01.2022 года</w:t>
            </w:r>
          </w:p>
        </w:tc>
        <w:tc>
          <w:tcPr>
            <w:tcW w:w="5612" w:type="dxa"/>
          </w:tcPr>
          <w:p w:rsidR="001F2234" w:rsidRDefault="00D56530" w:rsidP="006A7C07">
            <w:pPr>
              <w:pStyle w:val="Default"/>
            </w:pPr>
            <w:r>
              <w:t>3</w:t>
            </w:r>
            <w:r w:rsidR="001F2234">
              <w:t xml:space="preserve"> чел., в том числе совместители </w:t>
            </w:r>
            <w:r>
              <w:t>0</w:t>
            </w:r>
            <w:r w:rsidR="00723C78">
              <w:t xml:space="preserve"> чел.</w:t>
            </w:r>
          </w:p>
        </w:tc>
      </w:tr>
      <w:tr w:rsidR="001F2234" w:rsidTr="001F2234">
        <w:tc>
          <w:tcPr>
            <w:tcW w:w="3959" w:type="dxa"/>
          </w:tcPr>
          <w:p w:rsidR="001F2234" w:rsidRDefault="00723C78" w:rsidP="00723C78">
            <w:pPr>
              <w:pStyle w:val="Default"/>
            </w:pPr>
            <w:r w:rsidRPr="00723C78">
              <w:t xml:space="preserve">Из числа аудиторов, </w:t>
            </w:r>
            <w:proofErr w:type="gramStart"/>
            <w:r w:rsidRPr="00723C78">
              <w:t>сотрудники</w:t>
            </w:r>
            <w:proofErr w:type="gramEnd"/>
            <w:r w:rsidRPr="00723C78">
              <w:t xml:space="preserve"> имеющие </w:t>
            </w:r>
            <w:r w:rsidR="001F2234" w:rsidRPr="00723C78">
              <w:t>квалификационный аттестат аудитора, выданный саморегулируемой организацией аудиторов в соответствии со статьей 11 Федерального закона от 30 декабря 2008 г. N 307-ФЗ "Об аудиторской деятельности"</w:t>
            </w:r>
            <w:r>
              <w:t>.</w:t>
            </w:r>
          </w:p>
        </w:tc>
        <w:tc>
          <w:tcPr>
            <w:tcW w:w="5612" w:type="dxa"/>
          </w:tcPr>
          <w:p w:rsidR="001F2234" w:rsidRDefault="00D56530" w:rsidP="006A7C07">
            <w:pPr>
              <w:pStyle w:val="Default"/>
            </w:pPr>
            <w:r>
              <w:t>2</w:t>
            </w:r>
            <w:r w:rsidR="00723C78">
              <w:t xml:space="preserve"> чел., в том числе совместители – 0 чел.</w:t>
            </w:r>
          </w:p>
        </w:tc>
      </w:tr>
      <w:tr w:rsidR="00E139C5" w:rsidTr="001F2234">
        <w:tc>
          <w:tcPr>
            <w:tcW w:w="39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43"/>
            </w:tblGrid>
            <w:tr w:rsidR="00B70619">
              <w:trPr>
                <w:trHeight w:val="479"/>
              </w:trPr>
              <w:tc>
                <w:tcPr>
                  <w:tcW w:w="0" w:type="auto"/>
                </w:tcPr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Описание системы внутреннего контроля качества аудиторской </w:t>
                  </w:r>
                  <w:r>
                    <w:rPr>
                      <w:sz w:val="22"/>
                      <w:szCs w:val="22"/>
                    </w:rPr>
                    <w:lastRenderedPageBreak/>
                    <w:t xml:space="preserve">организации, включая заявление исполнительного органа об эффективности ее функционирования </w:t>
                  </w: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B70619" w:rsidRDefault="00B70619" w:rsidP="00B70619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96"/>
            </w:tblGrid>
            <w:tr w:rsidR="00B70619">
              <w:trPr>
                <w:trHeight w:val="3286"/>
              </w:trPr>
              <w:tc>
                <w:tcPr>
                  <w:tcW w:w="0" w:type="auto"/>
                </w:tcPr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 xml:space="preserve">Система внутреннего контроля качества построена на основании и с соблюдением требований законодательства и нормативных документов (включая Стандарты аудита), регулирующих порядок осуществления аудиторской деятельности.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Общество руководствуется Внутрифирменными правилами (стандартами) (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от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30.08.2010 г.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 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с изменениями и дополнениями от 30.03.2012, 30.10.2012,11.02.2013, 29.01.2016</w:t>
                  </w:r>
                  <w:r w:rsidR="0060111B">
                    <w:rPr>
                      <w:rFonts w:eastAsiaTheme="minorHAnsi"/>
                      <w:sz w:val="22"/>
                      <w:szCs w:val="22"/>
                    </w:rPr>
                    <w:t xml:space="preserve">, </w:t>
                  </w:r>
                  <w:r w:rsidR="000A6448">
                    <w:rPr>
                      <w:rFonts w:eastAsiaTheme="minorHAnsi"/>
                      <w:sz w:val="22"/>
                      <w:szCs w:val="22"/>
                    </w:rPr>
                    <w:t>27.01.2017</w:t>
                  </w:r>
                  <w:r w:rsidR="00EB6D76" w:rsidRPr="00DD5359">
                    <w:rPr>
                      <w:rFonts w:eastAsiaTheme="minorHAnsi"/>
                      <w:sz w:val="22"/>
                      <w:szCs w:val="22"/>
                    </w:rPr>
                    <w:t>.</w:t>
                  </w:r>
                  <w:r w:rsidR="00EB6D76" w:rsidRPr="00DD5359">
                    <w:rPr>
                      <w:sz w:val="22"/>
                      <w:szCs w:val="22"/>
                    </w:rPr>
                    <w:t xml:space="preserve">), </w:t>
                  </w:r>
                  <w:r>
                    <w:rPr>
                      <w:sz w:val="22"/>
                      <w:szCs w:val="22"/>
                    </w:rPr>
                    <w:t xml:space="preserve">направленными на обеспечение внутреннего контроля качества, которые доведены до сведения каждого сотрудника Общества, их основные положения, а также вносимые изменения являются предметом систематически проводимого внутреннего обучения.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Разработанная и утвержденная в Обществе система внутренних стандартов, политик, инструкций, методик и шаблонов, которые обязательны для применения сотрудниками Общества при осуществлен</w:t>
                  </w:r>
                  <w:proofErr w:type="gramStart"/>
                  <w:r>
                    <w:rPr>
                      <w:sz w:val="22"/>
                      <w:szCs w:val="22"/>
                    </w:rPr>
                    <w:t>ии ау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диторской деятельности, обеспечивает неукоснительное соблюдение принципов и подходов к аудиту, соответствующих требованиям применимого законодательства. </w:t>
                  </w: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B70619" w:rsidRDefault="00B70619" w:rsidP="00B70619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 Обществе систематически осуществляется мониторинг, включая инспекцию качества выполненных (завершенных) заданий, по результатам которой делается вывод об эффективности процедур контроля качества, а также о необходимости усовершенствования отдельных аспектов, если будут выявлены соответствующие основания. </w:t>
                  </w:r>
                </w:p>
                <w:p w:rsidR="00B70619" w:rsidRDefault="00B70619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139C5" w:rsidRDefault="00E139C5" w:rsidP="00E139C5">
            <w:pPr>
              <w:jc w:val="center"/>
            </w:pPr>
          </w:p>
        </w:tc>
      </w:tr>
      <w:tr w:rsidR="00E139C5" w:rsidTr="001F2234">
        <w:tc>
          <w:tcPr>
            <w:tcW w:w="3959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E139C5" w:rsidRPr="007F685A" w:rsidRDefault="007F685A" w:rsidP="007F685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АФ «УРАЛ-АУДИТ» заявляет и подтверждает, что существующая в Обществе система контроля качества, а также принимаемые меры по ее поддержанию и дальнейшему совершенствованию обеспечивают уверенность в надлежащей эффективности ее функционирования. </w:t>
            </w:r>
          </w:p>
        </w:tc>
      </w:tr>
      <w:tr w:rsidR="00E139C5" w:rsidTr="001F2234">
        <w:tc>
          <w:tcPr>
            <w:tcW w:w="3959" w:type="dxa"/>
          </w:tcPr>
          <w:p w:rsidR="00E139C5" w:rsidRPr="007F685A" w:rsidRDefault="007F685A" w:rsidP="007F685A">
            <w:pPr>
              <w:pStyle w:val="Default"/>
            </w:pPr>
            <w:r w:rsidRPr="007F35C9">
      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      </w:r>
            <w:r w:rsidRPr="007F685A">
              <w:t xml:space="preserve"> </w:t>
            </w:r>
          </w:p>
        </w:tc>
        <w:tc>
          <w:tcPr>
            <w:tcW w:w="5612" w:type="dxa"/>
          </w:tcPr>
          <w:p w:rsidR="007F35C9" w:rsidRDefault="007F35C9" w:rsidP="007F35C9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7F35C9">
              <w:rPr>
                <w:b/>
                <w:color w:val="000000"/>
                <w:sz w:val="24"/>
                <w:szCs w:val="24"/>
              </w:rPr>
              <w:t>СРО</w:t>
            </w:r>
            <w:r w:rsidR="00D56530">
              <w:rPr>
                <w:color w:val="000000"/>
                <w:sz w:val="24"/>
                <w:szCs w:val="24"/>
              </w:rPr>
              <w:t xml:space="preserve"> Ассоциация Аудиторов «Содружество» - по 2021</w:t>
            </w:r>
            <w:r w:rsidR="007B48C3">
              <w:rPr>
                <w:color w:val="000000"/>
                <w:sz w:val="24"/>
                <w:szCs w:val="24"/>
              </w:rPr>
              <w:t>г.</w:t>
            </w:r>
            <w:r w:rsidR="00D56530">
              <w:rPr>
                <w:color w:val="000000"/>
                <w:sz w:val="24"/>
                <w:szCs w:val="24"/>
              </w:rPr>
              <w:t xml:space="preserve"> включительно.</w:t>
            </w:r>
          </w:p>
          <w:p w:rsidR="007F35C9" w:rsidRDefault="007F35C9" w:rsidP="007F35C9">
            <w:pPr>
              <w:rPr>
                <w:color w:val="000000"/>
                <w:sz w:val="24"/>
                <w:szCs w:val="24"/>
              </w:rPr>
            </w:pPr>
            <w:r w:rsidRPr="007F7C7A">
              <w:rPr>
                <w:b/>
                <w:color w:val="000000"/>
                <w:sz w:val="24"/>
                <w:szCs w:val="24"/>
              </w:rPr>
              <w:t xml:space="preserve">Госорганы </w:t>
            </w:r>
            <w:r>
              <w:rPr>
                <w:color w:val="000000"/>
                <w:sz w:val="24"/>
                <w:szCs w:val="24"/>
              </w:rPr>
              <w:t>–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Управление федерального казначейства по Республике Татарстан</w:t>
            </w:r>
            <w:r w:rsidRPr="007F7C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по </w:t>
            </w:r>
            <w:r w:rsidRPr="007F7C7A">
              <w:rPr>
                <w:color w:val="000000"/>
                <w:sz w:val="24"/>
                <w:szCs w:val="24"/>
              </w:rPr>
              <w:t>3</w:t>
            </w:r>
            <w:r w:rsidR="00BC6D0F">
              <w:rPr>
                <w:color w:val="000000"/>
                <w:sz w:val="24"/>
                <w:szCs w:val="24"/>
              </w:rPr>
              <w:t>1.12</w:t>
            </w:r>
            <w:r w:rsidRPr="007F7C7A">
              <w:rPr>
                <w:color w:val="000000"/>
                <w:sz w:val="24"/>
                <w:szCs w:val="24"/>
              </w:rPr>
              <w:t>.20</w:t>
            </w:r>
            <w:r w:rsidR="00BC6D0F">
              <w:rPr>
                <w:color w:val="000000"/>
                <w:sz w:val="24"/>
                <w:szCs w:val="24"/>
              </w:rPr>
              <w:t>20</w:t>
            </w:r>
            <w:r w:rsidRPr="007F7C7A">
              <w:rPr>
                <w:color w:val="000000"/>
                <w:sz w:val="24"/>
                <w:szCs w:val="24"/>
              </w:rPr>
              <w:t xml:space="preserve"> года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7B48C3" w:rsidRPr="007F7C7A" w:rsidRDefault="007B48C3" w:rsidP="007F35C9">
            <w:pPr>
              <w:rPr>
                <w:color w:val="000000"/>
                <w:sz w:val="24"/>
                <w:szCs w:val="24"/>
              </w:rPr>
            </w:pPr>
          </w:p>
          <w:p w:rsidR="00E139C5" w:rsidRPr="00C66388" w:rsidRDefault="00E139C5" w:rsidP="003A753B">
            <w:pPr>
              <w:rPr>
                <w:sz w:val="22"/>
                <w:szCs w:val="22"/>
              </w:rPr>
            </w:pPr>
          </w:p>
        </w:tc>
      </w:tr>
      <w:tr w:rsidR="00E139C5" w:rsidTr="001F2234">
        <w:tc>
          <w:tcPr>
            <w:tcW w:w="3959" w:type="dxa"/>
          </w:tcPr>
          <w:p w:rsidR="00E139C5" w:rsidRPr="003A753B" w:rsidRDefault="003A753B" w:rsidP="003A753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в прошедшем календарном году </w:t>
            </w:r>
          </w:p>
        </w:tc>
        <w:tc>
          <w:tcPr>
            <w:tcW w:w="5612" w:type="dxa"/>
          </w:tcPr>
          <w:p w:rsidR="00EE3CA3" w:rsidRPr="00BC6D0F" w:rsidRDefault="00EE3CA3" w:rsidP="00343430">
            <w:pPr>
              <w:pStyle w:val="a5"/>
              <w:numPr>
                <w:ilvl w:val="0"/>
                <w:numId w:val="5"/>
              </w:numPr>
            </w:pPr>
            <w:r w:rsidRPr="00EE3CA3">
              <w:rPr>
                <w:sz w:val="22"/>
                <w:szCs w:val="22"/>
              </w:rPr>
              <w:t xml:space="preserve">АО «Дорожное предприятие «Ижевское» </w:t>
            </w:r>
          </w:p>
          <w:p w:rsidR="00BC6D0F" w:rsidRPr="00BC6D0F" w:rsidRDefault="00BC6D0F" w:rsidP="00343430">
            <w:pPr>
              <w:pStyle w:val="a5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>АО «Корпорация развития Удмуртской республики»</w:t>
            </w:r>
          </w:p>
          <w:p w:rsidR="00BC6D0F" w:rsidRPr="007B0E17" w:rsidRDefault="00BC6D0F" w:rsidP="00343430">
            <w:pPr>
              <w:pStyle w:val="a5"/>
              <w:numPr>
                <w:ilvl w:val="0"/>
                <w:numId w:val="5"/>
              </w:numPr>
            </w:pPr>
            <w:r>
              <w:rPr>
                <w:sz w:val="22"/>
                <w:szCs w:val="22"/>
              </w:rPr>
              <w:t xml:space="preserve">АО «Институт </w:t>
            </w:r>
            <w:proofErr w:type="spellStart"/>
            <w:r>
              <w:rPr>
                <w:sz w:val="22"/>
                <w:szCs w:val="22"/>
              </w:rPr>
              <w:t>Удмуртгипроводхоз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7B0E17" w:rsidRPr="007B0E17" w:rsidRDefault="007B0E17" w:rsidP="00343430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B0E17">
              <w:rPr>
                <w:sz w:val="22"/>
                <w:szCs w:val="22"/>
              </w:rPr>
              <w:t>АО «Ипотечная корпорация развития Удмуртской республики»</w:t>
            </w:r>
          </w:p>
          <w:p w:rsidR="00BC6D0F" w:rsidRDefault="00BC6D0F" w:rsidP="00BC6D0F">
            <w:pPr>
              <w:pStyle w:val="a5"/>
              <w:ind w:left="720"/>
            </w:pPr>
          </w:p>
        </w:tc>
      </w:tr>
      <w:tr w:rsidR="00E139C5" w:rsidTr="001F2234">
        <w:tc>
          <w:tcPr>
            <w:tcW w:w="3959" w:type="dxa"/>
          </w:tcPr>
          <w:p w:rsidR="00E139C5" w:rsidRPr="00390C5E" w:rsidRDefault="00390C5E" w:rsidP="00390C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Заявление исполнительного органа </w:t>
            </w:r>
            <w:r>
              <w:rPr>
                <w:sz w:val="22"/>
                <w:szCs w:val="22"/>
              </w:rPr>
              <w:lastRenderedPageBreak/>
              <w:t xml:space="preserve">аудиторской организации о мерах, принимаемых аудиторской организацией для обеспечения своей независимости, включая подтверждение </w:t>
            </w:r>
            <w:proofErr w:type="gramStart"/>
            <w:r>
              <w:rPr>
                <w:sz w:val="22"/>
                <w:szCs w:val="22"/>
              </w:rPr>
              <w:t>факта проведения внутренней проверки соблюдения независимости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2" w:type="dxa"/>
          </w:tcPr>
          <w:p w:rsidR="00390C5E" w:rsidRDefault="00390C5E" w:rsidP="00390C5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ООО АФ «УРАЛ-АУДИТ» полностью соблюдает </w:t>
            </w:r>
            <w:r>
              <w:rPr>
                <w:sz w:val="22"/>
                <w:szCs w:val="22"/>
              </w:rPr>
              <w:lastRenderedPageBreak/>
              <w:t xml:space="preserve">требования Статьи 8 «Независимость аудиторских организаций, аудиторов» федерального закона № 307-ФЗ «Об аудиторской деятельности» и Правил независимости аудиторов и аудиторских организаций и принимает для этого все необходимые меры, в том числе, осуществляет проведение внутренней проверки соблюдения независимости, что предусмотрено внутренними процедурами. </w:t>
            </w:r>
          </w:p>
          <w:p w:rsidR="00E139C5" w:rsidRDefault="00390C5E" w:rsidP="00390C5E">
            <w:pPr>
              <w:jc w:val="both"/>
            </w:pPr>
            <w:r>
              <w:rPr>
                <w:sz w:val="22"/>
                <w:szCs w:val="22"/>
              </w:rPr>
              <w:t xml:space="preserve">Внутренние проверки соблюдения условий независимости аудиторов и аудиторской организации проводятся при принятии клиента на обслуживание, продолжении сотрудничества с имеющимися клиентами, в ходе выполнения аудиторских заданий, мониторинга (инспекции) завершенных аудиторских заданий, а также путем получения ежегодных подтверждений сотрудников о соблюдении правил независимости. Ежегодно сотрудники тестируются на предмет соблюдения принципов персональной независимости </w:t>
            </w:r>
          </w:p>
        </w:tc>
      </w:tr>
      <w:tr w:rsidR="00E139C5" w:rsidTr="001F2234">
        <w:tc>
          <w:tcPr>
            <w:tcW w:w="3959" w:type="dxa"/>
          </w:tcPr>
          <w:p w:rsidR="00E139C5" w:rsidRDefault="00E139C5" w:rsidP="00E139C5">
            <w:pPr>
              <w:jc w:val="center"/>
            </w:pPr>
          </w:p>
        </w:tc>
        <w:tc>
          <w:tcPr>
            <w:tcW w:w="5612" w:type="dxa"/>
          </w:tcPr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Настоящим Директор ООО </w:t>
            </w:r>
            <w:r w:rsidR="004A18F9">
              <w:rPr>
                <w:b/>
                <w:bCs/>
                <w:i/>
                <w:iCs/>
                <w:sz w:val="22"/>
                <w:szCs w:val="22"/>
              </w:rPr>
              <w:t>АФ «УРАЛ-АУДИТ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» заявляет и подтверждает, что в ходе аудиторской деятельности Общество предпринимает все необходимые меры для обеспечения соблюдения Правил независимости, в том числе: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 </w:t>
            </w:r>
          </w:p>
          <w:p w:rsidR="004E21FB" w:rsidRDefault="004E21FB" w:rsidP="004E21FB">
            <w:pPr>
              <w:pStyle w:val="Default"/>
              <w:numPr>
                <w:ilvl w:val="0"/>
                <w:numId w:val="6"/>
              </w:num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аудируемому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 лицу. </w:t>
            </w:r>
          </w:p>
          <w:p w:rsidR="004E21FB" w:rsidRDefault="004E21FB" w:rsidP="004E21FB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E139C5" w:rsidRDefault="004E21FB" w:rsidP="004E21FB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Проверка соблюдения независимости осуществляется на всех этапах проведения аудита, а также непосредственно перед выдачей аудиторского заключения. </w:t>
            </w:r>
          </w:p>
        </w:tc>
      </w:tr>
      <w:tr w:rsidR="00E139C5" w:rsidTr="001F2234">
        <w:tc>
          <w:tcPr>
            <w:tcW w:w="3959" w:type="dxa"/>
          </w:tcPr>
          <w:p w:rsidR="00E139C5" w:rsidRPr="005D3601" w:rsidRDefault="005D3601" w:rsidP="005D36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Заявление исполнительного органа аудиторской организации об исполнен</w:t>
            </w:r>
            <w:proofErr w:type="gramStart"/>
            <w:r>
              <w:rPr>
                <w:sz w:val="22"/>
                <w:szCs w:val="22"/>
              </w:rPr>
              <w:t>ии ау</w:t>
            </w:r>
            <w:proofErr w:type="gramEnd"/>
            <w:r>
              <w:rPr>
                <w:sz w:val="22"/>
                <w:szCs w:val="22"/>
              </w:rPr>
              <w:t xml:space="preserve">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 </w:t>
            </w:r>
          </w:p>
        </w:tc>
        <w:tc>
          <w:tcPr>
            <w:tcW w:w="5612" w:type="dxa"/>
          </w:tcPr>
          <w:p w:rsidR="005E1FFE" w:rsidRDefault="005E1FFE" w:rsidP="005E1FF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сотрудники ООО АФ  «УРАЛ-АУДИТ», имеющие действительные квалификационные аттестаты аудитора, в соответствии с требованиями части 9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в установленном порядке в объеме не менее 40 часов. </w:t>
            </w:r>
          </w:p>
          <w:p w:rsidR="00E139C5" w:rsidRDefault="005E1FFE" w:rsidP="005E1FFE">
            <w:pPr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Настоящим Директор ООО  АФ «УРАЛ-АУДИТ» заявляет и подтверждает, что аудиторы, являющиеся сотрудниками Общества, исполняют требование законодательства о ежегодном обучении по программам повышения квалификац</w:t>
            </w:r>
            <w:proofErr w:type="gramStart"/>
            <w:r>
              <w:rPr>
                <w:b/>
                <w:bCs/>
                <w:i/>
                <w:iCs/>
                <w:sz w:val="22"/>
                <w:szCs w:val="22"/>
              </w:rPr>
              <w:t>ии ау</w:t>
            </w:r>
            <w:proofErr w:type="gramEnd"/>
            <w:r>
              <w:rPr>
                <w:b/>
                <w:bCs/>
                <w:i/>
                <w:iCs/>
                <w:sz w:val="22"/>
                <w:szCs w:val="22"/>
              </w:rPr>
              <w:t xml:space="preserve">диторов. </w:t>
            </w:r>
          </w:p>
        </w:tc>
      </w:tr>
      <w:tr w:rsidR="00E139C5" w:rsidTr="001F2234">
        <w:tc>
          <w:tcPr>
            <w:tcW w:w="3959" w:type="dxa"/>
          </w:tcPr>
          <w:p w:rsidR="00E139C5" w:rsidRPr="005E1FFE" w:rsidRDefault="005E1FFE" w:rsidP="005E1FF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принятой в аудиторской организации системе вознаграждения руководителей аудиторских групп (в том числе основные факторы, оказывающие влияние на размер вознаграждения) </w:t>
            </w:r>
          </w:p>
        </w:tc>
        <w:tc>
          <w:tcPr>
            <w:tcW w:w="5612" w:type="dxa"/>
          </w:tcPr>
          <w:p w:rsidR="007F35C9" w:rsidRDefault="007F35C9" w:rsidP="007F35C9">
            <w:pPr>
              <w:pStyle w:val="Default"/>
              <w:jc w:val="both"/>
              <w:rPr>
                <w:sz w:val="22"/>
                <w:szCs w:val="22"/>
              </w:rPr>
            </w:pPr>
            <w:r w:rsidRPr="00AF261D">
              <w:rPr>
                <w:sz w:val="22"/>
                <w:szCs w:val="22"/>
              </w:rPr>
              <w:t>Принятая система оплаты труда включает должностные оклады и премии за качество выполнения должностных и функциональных обязанностей.</w:t>
            </w:r>
            <w:r w:rsidRPr="007F7C7A">
              <w:rPr>
                <w:sz w:val="22"/>
                <w:szCs w:val="22"/>
              </w:rPr>
              <w:t xml:space="preserve"> </w:t>
            </w:r>
          </w:p>
          <w:p w:rsidR="00E139C5" w:rsidRDefault="00E139C5" w:rsidP="007F35C9">
            <w:pPr>
              <w:pStyle w:val="Default"/>
              <w:jc w:val="both"/>
            </w:pPr>
          </w:p>
        </w:tc>
      </w:tr>
      <w:tr w:rsidR="005E1FFE" w:rsidTr="001F2234">
        <w:tc>
          <w:tcPr>
            <w:tcW w:w="3959" w:type="dxa"/>
          </w:tcPr>
          <w:p w:rsidR="005E1FFE" w:rsidRPr="002D2335" w:rsidRDefault="002D2335" w:rsidP="002D233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принимаемых аудиторской </w:t>
            </w:r>
            <w:r>
              <w:rPr>
                <w:sz w:val="22"/>
                <w:szCs w:val="22"/>
              </w:rPr>
              <w:lastRenderedPageBreak/>
              <w:t xml:space="preserve">организацией мер по обеспечению ротации старшего персонала в составе аудиторской группы </w:t>
            </w:r>
          </w:p>
        </w:tc>
        <w:tc>
          <w:tcPr>
            <w:tcW w:w="5612" w:type="dxa"/>
          </w:tcPr>
          <w:p w:rsidR="005E1FFE" w:rsidRPr="004606E1" w:rsidRDefault="004606E1" w:rsidP="004606E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Меры по обеспечению ротации старшего персонала в </w:t>
            </w:r>
            <w:r>
              <w:rPr>
                <w:sz w:val="22"/>
                <w:szCs w:val="22"/>
              </w:rPr>
              <w:lastRenderedPageBreak/>
              <w:t xml:space="preserve">составе аудиторской группы основаны на периодической замене руководителей аудиторских заданий и контролёров качества согласно </w:t>
            </w:r>
            <w:r w:rsidR="003B543B">
              <w:rPr>
                <w:sz w:val="22"/>
                <w:szCs w:val="22"/>
              </w:rPr>
              <w:t>Плану - графику</w:t>
            </w:r>
            <w:r>
              <w:rPr>
                <w:sz w:val="22"/>
                <w:szCs w:val="22"/>
              </w:rPr>
              <w:t xml:space="preserve"> ротации руководителей проверок.</w:t>
            </w:r>
          </w:p>
        </w:tc>
      </w:tr>
      <w:tr w:rsidR="005E1FFE" w:rsidTr="001F2234">
        <w:tc>
          <w:tcPr>
            <w:tcW w:w="3959" w:type="dxa"/>
          </w:tcPr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Сведения о выручке аудиторской организации за прошлый отчетный год, в том числе о суммах, полученных </w:t>
            </w:r>
            <w:proofErr w:type="gramStart"/>
            <w:r>
              <w:rPr>
                <w:sz w:val="22"/>
                <w:szCs w:val="22"/>
              </w:rPr>
              <w:t>от</w:t>
            </w:r>
            <w:proofErr w:type="gramEnd"/>
            <w:r>
              <w:rPr>
                <w:sz w:val="22"/>
                <w:szCs w:val="22"/>
              </w:rPr>
              <w:t xml:space="preserve">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проведения обязательного аудита бухгалтерской (финансовой) отчетности, в том числе консолидированной: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прочих организаций;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 </w:t>
            </w:r>
          </w:p>
          <w:p w:rsidR="00713985" w:rsidRDefault="00713985" w:rsidP="0071398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• </w:t>
            </w:r>
            <w:proofErr w:type="spellStart"/>
            <w:r>
              <w:rPr>
                <w:sz w:val="22"/>
                <w:szCs w:val="22"/>
              </w:rPr>
              <w:t>аудируемым</w:t>
            </w:r>
            <w:proofErr w:type="spellEnd"/>
            <w:r>
              <w:rPr>
                <w:sz w:val="22"/>
                <w:szCs w:val="22"/>
              </w:rPr>
              <w:t xml:space="preserve"> лицам; </w:t>
            </w:r>
          </w:p>
          <w:p w:rsidR="005E1FFE" w:rsidRDefault="00713985" w:rsidP="00713985">
            <w:r>
              <w:rPr>
                <w:sz w:val="22"/>
                <w:szCs w:val="22"/>
              </w:rPr>
              <w:t xml:space="preserve">• прочим организациям. </w:t>
            </w:r>
          </w:p>
        </w:tc>
        <w:tc>
          <w:tcPr>
            <w:tcW w:w="5612" w:type="dxa"/>
          </w:tcPr>
          <w:p w:rsidR="005E1FFE" w:rsidRDefault="005E1FFE" w:rsidP="00E139C5">
            <w:pPr>
              <w:jc w:val="center"/>
            </w:pPr>
          </w:p>
          <w:p w:rsidR="00934D88" w:rsidRDefault="00BC6D0F" w:rsidP="00E139C5">
            <w:pPr>
              <w:jc w:val="center"/>
            </w:pPr>
            <w:r>
              <w:t>2</w:t>
            </w:r>
            <w:r w:rsidR="007B0E17">
              <w:t xml:space="preserve"> </w:t>
            </w:r>
            <w:r w:rsidR="00D56530">
              <w:t>914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172527" w:rsidP="00E139C5">
            <w:pPr>
              <w:jc w:val="center"/>
            </w:pPr>
            <w:r>
              <w:t xml:space="preserve">1 </w:t>
            </w:r>
            <w:r w:rsidR="00D56530">
              <w:t>791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D56530" w:rsidRDefault="00D56530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  <w:r w:rsidRPr="007B48C3">
              <w:t>3</w:t>
            </w:r>
            <w:r w:rsidR="007B0E17">
              <w:t>48</w:t>
            </w:r>
            <w:r w:rsidRPr="007B48C3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D56530" w:rsidRDefault="00D56530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D56530" w:rsidP="00E139C5">
            <w:pPr>
              <w:jc w:val="center"/>
            </w:pPr>
            <w:r>
              <w:t>1 443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D56530" w:rsidP="00E139C5">
            <w:pPr>
              <w:jc w:val="center"/>
            </w:pPr>
            <w:r>
              <w:t>293</w:t>
            </w:r>
            <w:r w:rsidR="00561CAF">
              <w:t xml:space="preserve"> тыс. руб.</w:t>
            </w: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561CAF" w:rsidRDefault="00561CAF" w:rsidP="00E139C5">
            <w:pPr>
              <w:jc w:val="center"/>
            </w:pPr>
          </w:p>
          <w:p w:rsidR="00D56530" w:rsidRDefault="00D56530" w:rsidP="00E139C5">
            <w:pPr>
              <w:jc w:val="center"/>
            </w:pPr>
          </w:p>
          <w:p w:rsidR="00D56530" w:rsidRDefault="00D56530" w:rsidP="00E139C5">
            <w:pPr>
              <w:jc w:val="center"/>
            </w:pPr>
          </w:p>
          <w:p w:rsidR="00561CAF" w:rsidRDefault="00BC6D0F" w:rsidP="00E139C5">
            <w:pPr>
              <w:jc w:val="center"/>
            </w:pPr>
            <w:r>
              <w:t>1</w:t>
            </w:r>
            <w:r w:rsidR="00172527">
              <w:t>0</w:t>
            </w:r>
            <w:r>
              <w:t xml:space="preserve"> </w:t>
            </w:r>
            <w:r w:rsidR="00561CAF">
              <w:t>тыс. руб.</w:t>
            </w:r>
          </w:p>
          <w:p w:rsidR="00561CAF" w:rsidRDefault="00D56530" w:rsidP="00E139C5">
            <w:pPr>
              <w:jc w:val="center"/>
            </w:pPr>
            <w:r>
              <w:t>283</w:t>
            </w:r>
            <w:r w:rsidR="00561CAF">
              <w:t xml:space="preserve"> тыс. руб.</w:t>
            </w:r>
          </w:p>
        </w:tc>
      </w:tr>
    </w:tbl>
    <w:p w:rsidR="00E139C5" w:rsidRDefault="00E139C5" w:rsidP="00E139C5">
      <w:pPr>
        <w:jc w:val="center"/>
      </w:pPr>
    </w:p>
    <w:sectPr w:rsidR="00E1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0988B"/>
    <w:multiLevelType w:val="hybridMultilevel"/>
    <w:tmpl w:val="E6F739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51206"/>
    <w:multiLevelType w:val="hybridMultilevel"/>
    <w:tmpl w:val="6B8AE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244A5"/>
    <w:multiLevelType w:val="hybridMultilevel"/>
    <w:tmpl w:val="800E1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F6DF"/>
    <w:multiLevelType w:val="hybridMultilevel"/>
    <w:tmpl w:val="1C7E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08A7E94"/>
    <w:multiLevelType w:val="hybridMultilevel"/>
    <w:tmpl w:val="89E2073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E7D70"/>
    <w:multiLevelType w:val="hybridMultilevel"/>
    <w:tmpl w:val="F77C0E5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C4"/>
    <w:rsid w:val="000A6448"/>
    <w:rsid w:val="000B6340"/>
    <w:rsid w:val="000F6BAB"/>
    <w:rsid w:val="001244C4"/>
    <w:rsid w:val="00172527"/>
    <w:rsid w:val="001A36DE"/>
    <w:rsid w:val="001F2234"/>
    <w:rsid w:val="002B3A8D"/>
    <w:rsid w:val="002D2335"/>
    <w:rsid w:val="0033478F"/>
    <w:rsid w:val="00343430"/>
    <w:rsid w:val="00350B87"/>
    <w:rsid w:val="00390C5E"/>
    <w:rsid w:val="003A753B"/>
    <w:rsid w:val="003B543B"/>
    <w:rsid w:val="004606E1"/>
    <w:rsid w:val="004A18F9"/>
    <w:rsid w:val="004E21FB"/>
    <w:rsid w:val="00561CAF"/>
    <w:rsid w:val="005C4E43"/>
    <w:rsid w:val="005D3601"/>
    <w:rsid w:val="005E1FFE"/>
    <w:rsid w:val="0060111B"/>
    <w:rsid w:val="006A45F5"/>
    <w:rsid w:val="006A7C07"/>
    <w:rsid w:val="006C30D6"/>
    <w:rsid w:val="00713985"/>
    <w:rsid w:val="00717473"/>
    <w:rsid w:val="00723C78"/>
    <w:rsid w:val="007969E4"/>
    <w:rsid w:val="007B0E17"/>
    <w:rsid w:val="007B48C3"/>
    <w:rsid w:val="007D2C7D"/>
    <w:rsid w:val="007F35C9"/>
    <w:rsid w:val="007F685A"/>
    <w:rsid w:val="008C7D8B"/>
    <w:rsid w:val="0090139A"/>
    <w:rsid w:val="00903035"/>
    <w:rsid w:val="00934D88"/>
    <w:rsid w:val="009E5453"/>
    <w:rsid w:val="00AA7030"/>
    <w:rsid w:val="00AE33F1"/>
    <w:rsid w:val="00B37E09"/>
    <w:rsid w:val="00B70619"/>
    <w:rsid w:val="00BC6D0F"/>
    <w:rsid w:val="00C66388"/>
    <w:rsid w:val="00C725F2"/>
    <w:rsid w:val="00CD1D51"/>
    <w:rsid w:val="00D56530"/>
    <w:rsid w:val="00DA2AE5"/>
    <w:rsid w:val="00E139C5"/>
    <w:rsid w:val="00E2250E"/>
    <w:rsid w:val="00EB6D76"/>
    <w:rsid w:val="00EC0FB3"/>
    <w:rsid w:val="00EE3CA3"/>
    <w:rsid w:val="00F0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F22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FB"/>
    <w:rPr>
      <w:lang w:eastAsia="ru-RU"/>
    </w:rPr>
  </w:style>
  <w:style w:type="paragraph" w:styleId="2">
    <w:name w:val="heading 2"/>
    <w:basedOn w:val="a"/>
    <w:next w:val="a"/>
    <w:link w:val="20"/>
    <w:qFormat/>
    <w:rsid w:val="0090139A"/>
    <w:pPr>
      <w:keepNext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0139A"/>
    <w:pPr>
      <w:keepNext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0139A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139A"/>
    <w:rPr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0139A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90139A"/>
    <w:rPr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139A"/>
    <w:pPr>
      <w:ind w:left="708"/>
    </w:pPr>
  </w:style>
  <w:style w:type="paragraph" w:customStyle="1" w:styleId="Default">
    <w:name w:val="Default"/>
    <w:rsid w:val="00E139C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59"/>
    <w:rsid w:val="00E1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1A36DE"/>
    <w:pPr>
      <w:suppressAutoHyphens/>
      <w:spacing w:after="120"/>
    </w:pPr>
    <w:rPr>
      <w:lang w:eastAsia="zh-CN"/>
    </w:rPr>
  </w:style>
  <w:style w:type="character" w:customStyle="1" w:styleId="a8">
    <w:name w:val="Основной текст Знак"/>
    <w:basedOn w:val="a0"/>
    <w:link w:val="a7"/>
    <w:rsid w:val="001A36DE"/>
    <w:rPr>
      <w:lang w:eastAsia="zh-CN"/>
    </w:rPr>
  </w:style>
  <w:style w:type="paragraph" w:customStyle="1" w:styleId="a9">
    <w:name w:val="Знак Знак Знак Знак"/>
    <w:basedOn w:val="a"/>
    <w:rsid w:val="00350B8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a">
    <w:name w:val="Hyperlink"/>
    <w:basedOn w:val="a0"/>
    <w:uiPriority w:val="99"/>
    <w:semiHidden/>
    <w:unhideWhenUsed/>
    <w:rsid w:val="001F2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3A7C5-AF7E-4CD2-BFAE-2C17B793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2023-03-31T13:47:00Z</dcterms:created>
  <dcterms:modified xsi:type="dcterms:W3CDTF">2023-03-31T13:55:00Z</dcterms:modified>
</cp:coreProperties>
</file>